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386875" w14:textId="77777777" w:rsidR="000D2561" w:rsidRPr="000D2561" w:rsidRDefault="000D2561" w:rsidP="000D2561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0D2561">
        <w:rPr>
          <w:rFonts w:ascii="Times New Roman" w:hAnsi="Times New Roman" w:cs="Times New Roman"/>
          <w:b/>
          <w:bCs/>
          <w:sz w:val="40"/>
          <w:szCs w:val="40"/>
          <w:lang w:val="kk-KZ"/>
        </w:rPr>
        <w:t xml:space="preserve">Құрметті Студент!!! </w:t>
      </w:r>
    </w:p>
    <w:p w14:paraId="4F0C1656" w14:textId="3DEB8E4C" w:rsidR="000D2561" w:rsidRPr="000D2561" w:rsidRDefault="000D2561" w:rsidP="000D256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D2561">
        <w:rPr>
          <w:rFonts w:ascii="Times New Roman" w:hAnsi="Times New Roman" w:cs="Times New Roman"/>
          <w:sz w:val="28"/>
          <w:szCs w:val="28"/>
          <w:lang w:val="kk-KZ"/>
        </w:rPr>
        <w:t xml:space="preserve">     Рейтинг I</w:t>
      </w:r>
      <w:r>
        <w:rPr>
          <w:rFonts w:ascii="Times New Roman" w:hAnsi="Times New Roman" w:cs="Times New Roman"/>
          <w:sz w:val="28"/>
          <w:szCs w:val="28"/>
          <w:lang w:val="kk-KZ"/>
        </w:rPr>
        <w:t>І</w:t>
      </w:r>
      <w:r w:rsidRPr="000D2561">
        <w:rPr>
          <w:rFonts w:ascii="Times New Roman" w:hAnsi="Times New Roman" w:cs="Times New Roman"/>
          <w:sz w:val="28"/>
          <w:szCs w:val="28"/>
          <w:lang w:val="kk-KZ"/>
        </w:rPr>
        <w:t>- дің жалпы балын қорытындылауға қатысты қойылатын талаптар келесі:</w:t>
      </w:r>
    </w:p>
    <w:p w14:paraId="1DC1C62C" w14:textId="77777777" w:rsidR="000D2561" w:rsidRPr="000D2561" w:rsidRDefault="000D2561" w:rsidP="000D2561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0D2561">
        <w:rPr>
          <w:rFonts w:ascii="Times New Roman" w:hAnsi="Times New Roman" w:cs="Times New Roman"/>
          <w:sz w:val="28"/>
          <w:szCs w:val="28"/>
          <w:lang w:val="kk-KZ"/>
        </w:rPr>
        <w:t>Реферат – 30</w:t>
      </w:r>
      <w:r w:rsidRPr="000D2561">
        <w:rPr>
          <w:rFonts w:ascii="Times New Roman" w:hAnsi="Times New Roman" w:cs="Times New Roman"/>
          <w:sz w:val="28"/>
          <w:szCs w:val="28"/>
        </w:rPr>
        <w:t>%;</w:t>
      </w:r>
    </w:p>
    <w:p w14:paraId="2DDC5329" w14:textId="77777777" w:rsidR="000D2561" w:rsidRPr="000D2561" w:rsidRDefault="000D2561" w:rsidP="000D2561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0D2561">
        <w:rPr>
          <w:rFonts w:ascii="Times New Roman" w:hAnsi="Times New Roman" w:cs="Times New Roman"/>
          <w:sz w:val="28"/>
          <w:szCs w:val="28"/>
        </w:rPr>
        <w:t>Лекция конспект</w:t>
      </w:r>
      <w:r w:rsidRPr="000D2561">
        <w:rPr>
          <w:rFonts w:ascii="Times New Roman" w:hAnsi="Times New Roman" w:cs="Times New Roman"/>
          <w:sz w:val="28"/>
          <w:szCs w:val="28"/>
          <w:lang w:val="kk-KZ"/>
        </w:rPr>
        <w:t xml:space="preserve">ілері </w:t>
      </w:r>
      <w:r w:rsidRPr="000D2561">
        <w:rPr>
          <w:rFonts w:ascii="Times New Roman" w:hAnsi="Times New Roman" w:cs="Times New Roman"/>
          <w:sz w:val="28"/>
          <w:szCs w:val="28"/>
        </w:rPr>
        <w:t>(</w:t>
      </w:r>
      <w:r w:rsidRPr="000D2561">
        <w:rPr>
          <w:rFonts w:ascii="Times New Roman" w:hAnsi="Times New Roman" w:cs="Times New Roman"/>
          <w:sz w:val="28"/>
          <w:szCs w:val="28"/>
          <w:lang w:val="kk-KZ"/>
        </w:rPr>
        <w:t>15</w:t>
      </w:r>
      <w:r w:rsidRPr="000D2561">
        <w:rPr>
          <w:rFonts w:ascii="Times New Roman" w:hAnsi="Times New Roman" w:cs="Times New Roman"/>
          <w:sz w:val="28"/>
          <w:szCs w:val="28"/>
        </w:rPr>
        <w:t xml:space="preserve">%) + </w:t>
      </w:r>
      <w:r w:rsidRPr="000D2561">
        <w:rPr>
          <w:rFonts w:ascii="Times New Roman" w:hAnsi="Times New Roman" w:cs="Times New Roman"/>
          <w:sz w:val="28"/>
          <w:szCs w:val="28"/>
          <w:lang w:val="kk-KZ"/>
        </w:rPr>
        <w:t xml:space="preserve">Сабаққа қатысу нәтижесі (15%) = 30%; </w:t>
      </w:r>
    </w:p>
    <w:p w14:paraId="786F292D" w14:textId="77777777" w:rsidR="000D2561" w:rsidRPr="000D2561" w:rsidRDefault="000D2561" w:rsidP="000D2561">
      <w:pPr>
        <w:ind w:left="720"/>
        <w:contextualSpacing/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</w:pPr>
      <w:r w:rsidRPr="000D2561"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>Сонымен 30% + 30% = 60%</w:t>
      </w:r>
    </w:p>
    <w:p w14:paraId="5B8BA905" w14:textId="77777777" w:rsidR="000D2561" w:rsidRPr="000D2561" w:rsidRDefault="000D2561" w:rsidP="000D2561">
      <w:pPr>
        <w:ind w:left="720"/>
        <w:contextualSpacing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17E00075" w14:textId="77777777" w:rsidR="000D2561" w:rsidRPr="000D2561" w:rsidRDefault="000D2561" w:rsidP="000D2561">
      <w:pPr>
        <w:ind w:left="720"/>
        <w:contextualSpacing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 w:rsidRPr="000D2561">
        <w:rPr>
          <w:rFonts w:ascii="Times New Roman" w:hAnsi="Times New Roman" w:cs="Times New Roman"/>
          <w:color w:val="FF0000"/>
          <w:sz w:val="28"/>
          <w:szCs w:val="28"/>
          <w:lang w:val="kk-KZ"/>
        </w:rPr>
        <w:t>Лекция конспектісін СДОға жіберу қажет, ал сабаққа қатысу балы журнал бойынша есептеледі.</w:t>
      </w:r>
    </w:p>
    <w:p w14:paraId="485C4D48" w14:textId="77777777" w:rsidR="00D62FA8" w:rsidRDefault="00D62FA8" w:rsidP="000E00DA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239BA9C5" w14:textId="11644C14" w:rsidR="000E00DA" w:rsidRDefault="000E00DA" w:rsidP="000E00DA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РЕФЕРАТ сұрақтары</w:t>
      </w:r>
    </w:p>
    <w:p w14:paraId="4FC76080" w14:textId="4D315B57" w:rsidR="00713E2B" w:rsidRPr="00713E2B" w:rsidRDefault="00713E2B" w:rsidP="000E00DA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«К</w:t>
      </w: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өпір өткелдерін жобалау</w:t>
      </w:r>
      <w:r>
        <w:rPr>
          <w:rFonts w:ascii="Times New Roman" w:hAnsi="Times New Roman" w:cs="Times New Roman"/>
          <w:b/>
          <w:bCs/>
          <w:sz w:val="40"/>
          <w:szCs w:val="40"/>
        </w:rPr>
        <w:t>»</w:t>
      </w:r>
    </w:p>
    <w:p w14:paraId="31AD345C" w14:textId="77777777" w:rsidR="00713E2B" w:rsidRPr="00713E2B" w:rsidRDefault="00713E2B" w:rsidP="00713E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13E2B">
        <w:rPr>
          <w:rFonts w:ascii="Times New Roman" w:hAnsi="Times New Roman" w:cs="Times New Roman"/>
          <w:sz w:val="28"/>
          <w:szCs w:val="28"/>
          <w:lang w:val="kk-KZ"/>
        </w:rPr>
        <w:t>Жобалау ауданының сипаттамасы. Өзендердің қоректену түрі бойынша жіктелуі;</w:t>
      </w:r>
    </w:p>
    <w:p w14:paraId="5CBE6970" w14:textId="77777777" w:rsidR="00713E2B" w:rsidRPr="00713E2B" w:rsidRDefault="00713E2B" w:rsidP="00713E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Жобалау ауданының сипаттамасы. Табиғи және арнаны қалыптастыратын процестер; </w:t>
      </w:r>
    </w:p>
    <w:p w14:paraId="0FDFDA7D" w14:textId="77777777" w:rsidR="00713E2B" w:rsidRPr="00713E2B" w:rsidRDefault="00713E2B" w:rsidP="00713E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Жобалау ауданының сипаттамасы. Өзен түбінің табиғи деформациясы;</w:t>
      </w:r>
    </w:p>
    <w:p w14:paraId="19CD96FF" w14:textId="77777777" w:rsidR="00713E2B" w:rsidRPr="00713E2B" w:rsidRDefault="00713E2B" w:rsidP="00713E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Гидрологиялық есептердің ерекшеліктері. Гидрологиялық есептер;</w:t>
      </w:r>
    </w:p>
    <w:p w14:paraId="7F268734" w14:textId="77777777" w:rsidR="00713E2B" w:rsidRPr="00713E2B" w:rsidRDefault="00713E2B" w:rsidP="00713E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13E2B">
        <w:rPr>
          <w:rFonts w:ascii="Times New Roman" w:hAnsi="Times New Roman" w:cs="Times New Roman"/>
          <w:sz w:val="28"/>
          <w:szCs w:val="28"/>
          <w:lang w:val="kk-KZ"/>
        </w:rPr>
        <w:t>Гидрологиялық есептердің ерекшеліктері. Судың асып кету ықтималдығының тиісті деңгейлері бойынша шығыстарды айқындау;</w:t>
      </w:r>
    </w:p>
    <w:p w14:paraId="041DDC8A" w14:textId="77777777" w:rsidR="00713E2B" w:rsidRPr="00713E2B" w:rsidRDefault="00713E2B" w:rsidP="00713E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Судың есептік деңгейлері. Көп жылдық бақылау нәтижелері бойынша Ѕэ </w:t>
      </w:r>
      <w:r>
        <w:rPr>
          <w:rFonts w:ascii="Times New Roman" w:hAnsi="Times New Roman" w:cs="Times New Roman"/>
          <w:sz w:val="28"/>
          <w:szCs w:val="28"/>
          <w:lang w:val="kk-KZ"/>
        </w:rPr>
        <w:t>су ш</w:t>
      </w:r>
      <w:r w:rsidRPr="00713E2B">
        <w:rPr>
          <w:rFonts w:ascii="Times New Roman" w:hAnsi="Times New Roman" w:cs="Times New Roman"/>
          <w:sz w:val="28"/>
          <w:szCs w:val="28"/>
          <w:lang w:val="kk-KZ"/>
        </w:rPr>
        <w:t>ығы</w:t>
      </w:r>
      <w:r>
        <w:rPr>
          <w:rFonts w:ascii="Times New Roman" w:hAnsi="Times New Roman" w:cs="Times New Roman"/>
          <w:sz w:val="28"/>
          <w:szCs w:val="28"/>
          <w:lang w:val="kk-KZ"/>
        </w:rPr>
        <w:t>н</w:t>
      </w: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сипаттамасы;</w:t>
      </w:r>
    </w:p>
    <w:p w14:paraId="08A25D59" w14:textId="77777777" w:rsidR="00713E2B" w:rsidRPr="00713E2B" w:rsidRDefault="00713E2B" w:rsidP="00713E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Морфометриялық ізденістер. Өзен алқабының элементтері бойынша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су </w:t>
      </w:r>
      <w:r w:rsidRPr="00713E2B">
        <w:rPr>
          <w:rFonts w:ascii="Times New Roman" w:hAnsi="Times New Roman" w:cs="Times New Roman"/>
          <w:sz w:val="28"/>
          <w:szCs w:val="28"/>
          <w:lang w:val="kk-KZ"/>
        </w:rPr>
        <w:t>шығынның бөлінуін морфометриялық есептеу;</w:t>
      </w:r>
    </w:p>
    <w:p w14:paraId="57E3D02F" w14:textId="77777777" w:rsidR="00713E2B" w:rsidRPr="00713E2B" w:rsidRDefault="00713E2B" w:rsidP="00713E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Морфометриялық ізденістер. Көпір өткелдерін жобалау кезінде қолданылатын негізгі бастапқы деректер;</w:t>
      </w:r>
    </w:p>
    <w:p w14:paraId="59B68565" w14:textId="77777777" w:rsidR="00713E2B" w:rsidRPr="00713E2B" w:rsidRDefault="00713E2B" w:rsidP="00713E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13E2B">
        <w:rPr>
          <w:rFonts w:ascii="Times New Roman" w:hAnsi="Times New Roman" w:cs="Times New Roman"/>
          <w:sz w:val="28"/>
          <w:szCs w:val="28"/>
          <w:lang w:val="kk-KZ"/>
        </w:rPr>
        <w:t>Морфометриялық ізденістер. Морфометриялық есептеу (мысалда-схема, кесте);</w:t>
      </w:r>
    </w:p>
    <w:p w14:paraId="4A286A3A" w14:textId="77777777" w:rsidR="00713E2B" w:rsidRPr="00713E2B" w:rsidRDefault="00713E2B" w:rsidP="00713E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Морфометриялық ізденістер. Өзен түбінің элементтерінің ауданы – W</w:t>
      </w:r>
      <w:r>
        <w:rPr>
          <w:rFonts w:ascii="Times New Roman" w:hAnsi="Times New Roman" w:cs="Times New Roman"/>
          <w:sz w:val="28"/>
          <w:szCs w:val="28"/>
          <w:lang w:val="kk-KZ"/>
        </w:rPr>
        <w:t>арна</w:t>
      </w:r>
      <w:r w:rsidRPr="00713E2B">
        <w:rPr>
          <w:rFonts w:ascii="Times New Roman" w:hAnsi="Times New Roman" w:cs="Times New Roman"/>
          <w:sz w:val="28"/>
          <w:szCs w:val="28"/>
          <w:lang w:val="kk-KZ"/>
        </w:rPr>
        <w:t>., W</w:t>
      </w:r>
      <w:r>
        <w:rPr>
          <w:rFonts w:ascii="Times New Roman" w:hAnsi="Times New Roman" w:cs="Times New Roman"/>
          <w:sz w:val="28"/>
          <w:szCs w:val="28"/>
          <w:lang w:val="kk-KZ"/>
        </w:rPr>
        <w:t>жаиылма</w:t>
      </w:r>
      <w:r w:rsidRPr="00713E2B">
        <w:rPr>
          <w:rFonts w:ascii="Times New Roman" w:hAnsi="Times New Roman" w:cs="Times New Roman"/>
          <w:sz w:val="28"/>
          <w:szCs w:val="28"/>
          <w:lang w:val="kk-KZ"/>
        </w:rPr>
        <w:t>.;</w:t>
      </w:r>
    </w:p>
    <w:p w14:paraId="0B801A8D" w14:textId="77777777" w:rsidR="00713E2B" w:rsidRPr="00713E2B" w:rsidRDefault="00713E2B" w:rsidP="00713E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Морфометриялық ізденістер. Өзен алқабы элементтерінің орташа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су </w:t>
      </w:r>
      <w:r w:rsidRPr="00713E2B">
        <w:rPr>
          <w:rFonts w:ascii="Times New Roman" w:hAnsi="Times New Roman" w:cs="Times New Roman"/>
          <w:sz w:val="28"/>
          <w:szCs w:val="28"/>
          <w:lang w:val="kk-KZ"/>
        </w:rPr>
        <w:t>тереңдігі-h</w:t>
      </w:r>
      <w:r>
        <w:rPr>
          <w:rFonts w:ascii="Times New Roman" w:hAnsi="Times New Roman" w:cs="Times New Roman"/>
          <w:sz w:val="28"/>
          <w:szCs w:val="28"/>
          <w:lang w:val="kk-KZ"/>
        </w:rPr>
        <w:t>арна</w:t>
      </w:r>
      <w:r w:rsidRPr="00713E2B">
        <w:rPr>
          <w:rFonts w:ascii="Times New Roman" w:hAnsi="Times New Roman" w:cs="Times New Roman"/>
          <w:sz w:val="28"/>
          <w:szCs w:val="28"/>
          <w:lang w:val="kk-KZ"/>
        </w:rPr>
        <w:t>, һ</w:t>
      </w:r>
      <w:r>
        <w:rPr>
          <w:rFonts w:ascii="Times New Roman" w:hAnsi="Times New Roman" w:cs="Times New Roman"/>
          <w:sz w:val="28"/>
          <w:szCs w:val="28"/>
          <w:lang w:val="kk-KZ"/>
        </w:rPr>
        <w:t>жайылма</w:t>
      </w:r>
      <w:r w:rsidRPr="00713E2B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4C8740C7" w14:textId="77777777" w:rsidR="00713E2B" w:rsidRPr="00713E2B" w:rsidRDefault="00713E2B" w:rsidP="00713E2B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7BCCFCEA" w14:textId="77777777" w:rsidR="00713E2B" w:rsidRPr="00713E2B" w:rsidRDefault="00713E2B" w:rsidP="00713E2B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020F890F" w14:textId="77777777" w:rsidR="00713E2B" w:rsidRPr="00713E2B" w:rsidRDefault="00713E2B" w:rsidP="00713E2B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2909B53B" w14:textId="77777777" w:rsidR="00713E2B" w:rsidRPr="00713E2B" w:rsidRDefault="00713E2B" w:rsidP="00713E2B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747A556D" w14:textId="77777777" w:rsidR="00713E2B" w:rsidRPr="00713E2B" w:rsidRDefault="00713E2B" w:rsidP="00713E2B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142C21E6" w14:textId="77777777" w:rsidR="00713E2B" w:rsidRPr="00713E2B" w:rsidRDefault="00713E2B" w:rsidP="00713E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Судың есептік деңгейлері. Су деңгейін анықтау кезінде асып кету ықтималдығы/ ВП / % ;</w:t>
      </w:r>
    </w:p>
    <w:p w14:paraId="7C1D2C39" w14:textId="77777777" w:rsidR="00713E2B" w:rsidRPr="00713E2B" w:rsidRDefault="00713E2B" w:rsidP="00713E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Су ш</w:t>
      </w:r>
      <w:r w:rsidRPr="00713E2B">
        <w:rPr>
          <w:rFonts w:ascii="Times New Roman" w:hAnsi="Times New Roman" w:cs="Times New Roman"/>
          <w:sz w:val="28"/>
          <w:szCs w:val="28"/>
          <w:lang w:val="kk-KZ"/>
        </w:rPr>
        <w:t>ығы</w:t>
      </w:r>
      <w:r>
        <w:rPr>
          <w:rFonts w:ascii="Times New Roman" w:hAnsi="Times New Roman" w:cs="Times New Roman"/>
          <w:sz w:val="28"/>
          <w:szCs w:val="28"/>
          <w:lang w:val="kk-KZ"/>
        </w:rPr>
        <w:t>ны</w:t>
      </w: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сипаттамасы.  Өзен түбі элементтерінің барлық көрсеткіштерін ескер</w:t>
      </w:r>
      <w:r>
        <w:rPr>
          <w:rFonts w:ascii="Times New Roman" w:hAnsi="Times New Roman" w:cs="Times New Roman"/>
          <w:sz w:val="28"/>
          <w:szCs w:val="28"/>
          <w:lang w:val="kk-KZ"/>
        </w:rPr>
        <w:t>ілген</w:t>
      </w: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су шығыны;</w:t>
      </w:r>
    </w:p>
    <w:p w14:paraId="06368557" w14:textId="77777777" w:rsidR="00713E2B" w:rsidRPr="00713E2B" w:rsidRDefault="00713E2B" w:rsidP="00713E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Судың биік деңгейі</w:t>
      </w:r>
      <w:r w:rsidRPr="00713E2B">
        <w:rPr>
          <w:rFonts w:ascii="Times New Roman" w:hAnsi="Times New Roman" w:cs="Times New Roman"/>
          <w:sz w:val="28"/>
          <w:szCs w:val="28"/>
          <w:lang w:val="kk-KZ"/>
        </w:rPr>
        <w:t>. Көпжылдық бақылау нәтижелері бойынша есептік деңгей;</w:t>
      </w:r>
    </w:p>
    <w:p w14:paraId="74A60D2E" w14:textId="77777777" w:rsidR="00713E2B" w:rsidRPr="00713E2B" w:rsidRDefault="00713E2B" w:rsidP="00713E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Өзен элементтері суының тереңдігі. Морфометриялық ізденістер;</w:t>
      </w:r>
    </w:p>
    <w:p w14:paraId="21548EDB" w14:textId="77777777" w:rsidR="00713E2B" w:rsidRPr="00713E2B" w:rsidRDefault="00713E2B" w:rsidP="00713E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Гидравликалық есептердің ерекшеліктері. Гидравликалық есептер;</w:t>
      </w:r>
    </w:p>
    <w:p w14:paraId="43F925D3" w14:textId="77777777" w:rsidR="00713E2B" w:rsidRPr="00713E2B" w:rsidRDefault="00713E2B" w:rsidP="00713E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Шаю коэффициенті туралы түсінік. Көпір астындағы шайындылардың түрлері;</w:t>
      </w:r>
    </w:p>
    <w:p w14:paraId="482CE751" w14:textId="77777777" w:rsidR="00713E2B" w:rsidRDefault="00713E2B" w:rsidP="00713E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Көпірлердің </w:t>
      </w:r>
      <w:r>
        <w:rPr>
          <w:rFonts w:ascii="Times New Roman" w:hAnsi="Times New Roman" w:cs="Times New Roman"/>
          <w:sz w:val="28"/>
          <w:szCs w:val="28"/>
          <w:lang w:val="kk-KZ"/>
        </w:rPr>
        <w:t>ауқымын</w:t>
      </w: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анықтау үшін қажетті типтік схемалар мен формулалар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ең үлкен су ағынын таңдаудағы көпір; </w:t>
      </w:r>
    </w:p>
    <w:p w14:paraId="7DB2FC31" w14:textId="77777777" w:rsidR="00713E2B" w:rsidRDefault="00713E2B" w:rsidP="00713E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Көпірдің ауқымын анықтау үшін қажетті типтік схемалар мен формулалар – топтық саңылаулары бар көпір;</w:t>
      </w:r>
    </w:p>
    <w:p w14:paraId="5681E7F9" w14:textId="77777777" w:rsidR="00713E2B" w:rsidRDefault="00713E2B" w:rsidP="00713E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Көпірдің тесігін анықтау үшін қажетті типтік схемалар мен формулалар – күрделі емес түрдегі бөгеттерден төмен көпір;</w:t>
      </w:r>
    </w:p>
    <w:p w14:paraId="50AD252E" w14:textId="77777777" w:rsidR="00713E2B" w:rsidRPr="00713E2B" w:rsidRDefault="00713E2B" w:rsidP="00713E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Көпір сызбасын </w:t>
      </w:r>
      <w:r>
        <w:rPr>
          <w:rFonts w:ascii="Times New Roman" w:hAnsi="Times New Roman" w:cs="Times New Roman"/>
          <w:sz w:val="28"/>
          <w:szCs w:val="28"/>
          <w:lang w:val="kk-KZ"/>
        </w:rPr>
        <w:t>жобалау</w:t>
      </w:r>
      <w:r w:rsidRPr="00713E2B">
        <w:rPr>
          <w:rFonts w:ascii="Times New Roman" w:hAnsi="Times New Roman" w:cs="Times New Roman"/>
          <w:sz w:val="28"/>
          <w:szCs w:val="28"/>
          <w:lang w:val="kk-KZ"/>
        </w:rPr>
        <w:t>. Жайылма үйінділерін жобалау;</w:t>
      </w:r>
    </w:p>
    <w:p w14:paraId="1D783ADE" w14:textId="77777777" w:rsidR="00713E2B" w:rsidRPr="00713E2B" w:rsidRDefault="00713E2B" w:rsidP="00713E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Көпір сызбасын </w:t>
      </w:r>
      <w:r>
        <w:rPr>
          <w:rFonts w:ascii="Times New Roman" w:hAnsi="Times New Roman" w:cs="Times New Roman"/>
          <w:sz w:val="28"/>
          <w:szCs w:val="28"/>
          <w:lang w:val="kk-KZ"/>
        </w:rPr>
        <w:t>жобалау</w:t>
      </w:r>
      <w:r w:rsidRPr="00713E2B">
        <w:rPr>
          <w:rFonts w:ascii="Times New Roman" w:hAnsi="Times New Roman" w:cs="Times New Roman"/>
          <w:sz w:val="28"/>
          <w:szCs w:val="28"/>
          <w:lang w:val="kk-KZ"/>
        </w:rPr>
        <w:t>. Су реттейтін құрылыстарды жобалау;</w:t>
      </w:r>
    </w:p>
    <w:p w14:paraId="2877125E" w14:textId="77777777" w:rsidR="00713E2B" w:rsidRPr="00713E2B" w:rsidRDefault="00713E2B" w:rsidP="00713E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Көпір сызбасын </w:t>
      </w:r>
      <w:r>
        <w:rPr>
          <w:rFonts w:ascii="Times New Roman" w:hAnsi="Times New Roman" w:cs="Times New Roman"/>
          <w:sz w:val="28"/>
          <w:szCs w:val="28"/>
          <w:lang w:val="kk-KZ"/>
        </w:rPr>
        <w:t>жобалау</w:t>
      </w: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. Су басқан жағалаудағы жобалау желісі; </w:t>
      </w:r>
    </w:p>
    <w:p w14:paraId="7B087111" w14:textId="77777777" w:rsidR="00713E2B" w:rsidRPr="00713E2B" w:rsidRDefault="00713E2B" w:rsidP="00713E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Көпір биіктігі. Судың есептік кеме қатынасы деңгейін анықтау; </w:t>
      </w:r>
    </w:p>
    <w:p w14:paraId="0DE69FFA" w14:textId="77777777" w:rsidR="00713E2B" w:rsidRPr="00713E2B" w:rsidRDefault="00713E2B" w:rsidP="00713E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Көпір би</w:t>
      </w:r>
      <w:r>
        <w:rPr>
          <w:rFonts w:ascii="Times New Roman" w:hAnsi="Times New Roman" w:cs="Times New Roman"/>
          <w:sz w:val="28"/>
          <w:szCs w:val="28"/>
          <w:lang w:val="kk-KZ"/>
        </w:rPr>
        <w:t>іктігі</w:t>
      </w: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. Көпірдің жүру бөлігінің белгісін анықтау; </w:t>
      </w:r>
    </w:p>
    <w:p w14:paraId="6393E49A" w14:textId="77777777" w:rsidR="00713E2B" w:rsidRPr="00713E2B" w:rsidRDefault="00713E2B" w:rsidP="00713E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Көпірді </w:t>
      </w:r>
      <w:r>
        <w:rPr>
          <w:rFonts w:ascii="Times New Roman" w:hAnsi="Times New Roman" w:cs="Times New Roman"/>
          <w:sz w:val="28"/>
          <w:szCs w:val="28"/>
          <w:lang w:val="kk-KZ"/>
        </w:rPr>
        <w:t>жобалау</w:t>
      </w: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схемасы.  Көпірдің жүру бөлігінің әртүрлі учаскелеріндегі белгілер;</w:t>
      </w:r>
    </w:p>
    <w:p w14:paraId="3BB5DD49" w14:textId="77777777" w:rsidR="00713E2B" w:rsidRPr="00713E2B" w:rsidRDefault="00713E2B" w:rsidP="00713E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Көпірді </w:t>
      </w:r>
      <w:r>
        <w:rPr>
          <w:rFonts w:ascii="Times New Roman" w:hAnsi="Times New Roman" w:cs="Times New Roman"/>
          <w:sz w:val="28"/>
          <w:szCs w:val="28"/>
          <w:lang w:val="kk-KZ"/>
        </w:rPr>
        <w:t>жобалау</w:t>
      </w: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схемасы. Жайылма үйінділерінің әр түрлі учаскелерінде жүру бөліктерінің белгілері;</w:t>
      </w:r>
    </w:p>
    <w:p w14:paraId="4AF6FE3A" w14:textId="77777777" w:rsidR="00713E2B" w:rsidRPr="00713E2B" w:rsidRDefault="00713E2B" w:rsidP="00713E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Көпірді әзірлеу схемасы. Есептік бойлық еңісті ескере отырып дөңес және қисық қисықтарды жобалау;</w:t>
      </w:r>
    </w:p>
    <w:p w14:paraId="0083E691" w14:textId="77777777" w:rsidR="00713E2B" w:rsidRPr="00713E2B" w:rsidRDefault="00713E2B" w:rsidP="00713E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Көпір астындағы әртүрлі шайулар. Көпірге баратын үйінді құламаларының құламаларын су ағынының әсерінен қорғау;</w:t>
      </w:r>
    </w:p>
    <w:p w14:paraId="5F3106F1" w14:textId="77777777" w:rsidR="00713E2B" w:rsidRPr="00713E2B" w:rsidRDefault="00713E2B" w:rsidP="00713E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Көпір астындағы әртүрлі шайулар. Қорғау үйіндінің еңістері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 су </w:t>
      </w: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толқын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ы </w:t>
      </w: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және мұз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әсерінен бұзылудан </w:t>
      </w: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бөгеттер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көмегімен қорғау</w:t>
      </w: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; </w:t>
      </w:r>
    </w:p>
    <w:p w14:paraId="76E42337" w14:textId="77777777" w:rsidR="00713E2B" w:rsidRDefault="00713E2B" w:rsidP="00713E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3E2B">
        <w:rPr>
          <w:rFonts w:ascii="Times New Roman" w:hAnsi="Times New Roman" w:cs="Times New Roman"/>
          <w:sz w:val="28"/>
          <w:szCs w:val="28"/>
          <w:lang w:val="kk-KZ"/>
        </w:rPr>
        <w:t xml:space="preserve"> Бөгеттер мен траверстердің көмегімен көпірлерге кіреберістерде су ағынын реттеу.  </w:t>
      </w:r>
      <w:r>
        <w:rPr>
          <w:rFonts w:ascii="Times New Roman" w:hAnsi="Times New Roman" w:cs="Times New Roman"/>
          <w:sz w:val="28"/>
          <w:szCs w:val="28"/>
        </w:rPr>
        <w:t>Су реттейтін құрылыстарды жобалау;</w:t>
      </w:r>
    </w:p>
    <w:p w14:paraId="544ABEAF" w14:textId="77777777" w:rsidR="00713E2B" w:rsidRDefault="00713E2B" w:rsidP="000E00DA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sectPr w:rsidR="00713E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002544"/>
    <w:multiLevelType w:val="hybridMultilevel"/>
    <w:tmpl w:val="DA1AC9EC"/>
    <w:lvl w:ilvl="0" w:tplc="074A24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CE56FD"/>
    <w:multiLevelType w:val="hybridMultilevel"/>
    <w:tmpl w:val="F188B4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7D2"/>
    <w:rsid w:val="000D2561"/>
    <w:rsid w:val="000E00DA"/>
    <w:rsid w:val="004277D2"/>
    <w:rsid w:val="00713E2B"/>
    <w:rsid w:val="00D62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F47B1F"/>
  <w15:chartTrackingRefBased/>
  <w15:docId w15:val="{DB51BA71-A9AE-45E3-B768-E9BD9BF57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00DA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3E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70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9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453</Words>
  <Characters>2585</Characters>
  <Application>Microsoft Office Word</Application>
  <DocSecurity>0</DocSecurity>
  <Lines>21</Lines>
  <Paragraphs>6</Paragraphs>
  <ScaleCrop>false</ScaleCrop>
  <Company/>
  <LinksUpToDate>false</LinksUpToDate>
  <CharactersWithSpaces>3032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2020-10-02T16:42:00Z</dcterms:created>
  <dcterms:modified xsi:type="dcterms:W3CDTF">2020-10-02T16:54:00Z</dcterms:modified>
</cp:coreProperties>
</file>